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r w:rsidRPr="00DE6553">
        <w:rPr>
          <w:rFonts w:ascii="Times New Roman" w:hAnsi="Times New Roman" w:cs="Times New Roman"/>
          <w:sz w:val="24"/>
          <w:szCs w:val="24"/>
        </w:rPr>
        <w:t>Name</w:t>
      </w: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r w:rsidRPr="00DE6553">
        <w:rPr>
          <w:rFonts w:ascii="Times New Roman" w:hAnsi="Times New Roman" w:cs="Times New Roman"/>
          <w:sz w:val="24"/>
          <w:szCs w:val="24"/>
        </w:rPr>
        <w:t>Institution</w:t>
      </w: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r w:rsidRPr="00DE6553">
        <w:rPr>
          <w:rFonts w:ascii="Times New Roman" w:hAnsi="Times New Roman" w:cs="Times New Roman"/>
          <w:sz w:val="24"/>
          <w:szCs w:val="24"/>
        </w:rPr>
        <w:t>Date</w:t>
      </w: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r w:rsidRPr="00DE6553">
        <w:rPr>
          <w:rFonts w:ascii="Times New Roman" w:hAnsi="Times New Roman" w:cs="Times New Roman"/>
          <w:sz w:val="24"/>
          <w:szCs w:val="24"/>
        </w:rPr>
        <w:t>Discussion</w:t>
      </w: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ind w:firstLine="284"/>
        <w:jc w:val="center"/>
        <w:rPr>
          <w:rFonts w:ascii="Times New Roman" w:hAnsi="Times New Roman" w:cs="Times New Roman"/>
          <w:sz w:val="24"/>
          <w:szCs w:val="24"/>
        </w:rPr>
      </w:pPr>
    </w:p>
    <w:p w:rsidR="00DE6553" w:rsidRPr="00DE6553" w:rsidRDefault="00DE6553" w:rsidP="00511C21">
      <w:pPr>
        <w:spacing w:before="100" w:beforeAutospacing="1" w:after="100" w:afterAutospacing="1" w:line="480" w:lineRule="auto"/>
        <w:ind w:firstLine="284"/>
        <w:rPr>
          <w:rFonts w:ascii="Times New Roman" w:hAnsi="Times New Roman" w:cs="Times New Roman"/>
          <w:sz w:val="24"/>
          <w:szCs w:val="24"/>
        </w:rPr>
      </w:pPr>
    </w:p>
    <w:p w:rsidR="00484803" w:rsidRDefault="00484803" w:rsidP="00511C21">
      <w:pPr>
        <w:spacing w:before="100" w:beforeAutospacing="1" w:after="100" w:afterAutospacing="1" w:line="480" w:lineRule="auto"/>
        <w:ind w:firstLine="284"/>
        <w:rPr>
          <w:rFonts w:ascii="Times New Roman" w:hAnsi="Times New Roman" w:cs="Times New Roman"/>
          <w:sz w:val="24"/>
          <w:szCs w:val="24"/>
        </w:rPr>
      </w:pPr>
    </w:p>
    <w:p w:rsidR="00223E0F" w:rsidRPr="00223E0F" w:rsidRDefault="00223E0F" w:rsidP="00223E0F">
      <w:pPr>
        <w:spacing w:before="100" w:beforeAutospacing="1" w:after="100" w:afterAutospacing="1" w:line="480" w:lineRule="auto"/>
        <w:ind w:firstLine="284"/>
        <w:rPr>
          <w:rFonts w:ascii="Times New Roman" w:hAnsi="Times New Roman" w:cs="Times New Roman"/>
          <w:sz w:val="24"/>
          <w:szCs w:val="24"/>
        </w:rPr>
      </w:pPr>
      <w:r w:rsidRPr="00223E0F">
        <w:rPr>
          <w:rFonts w:ascii="Times New Roman" w:hAnsi="Times New Roman" w:cs="Times New Roman"/>
          <w:sz w:val="24"/>
          <w:szCs w:val="24"/>
        </w:rPr>
        <w:lastRenderedPageBreak/>
        <w:t xml:space="preserve">Based on the scenario, the right classmate was the one who told me to save all the money if I want to help the economy because the country’s economic growth depends on the saving amount by households. </w:t>
      </w:r>
    </w:p>
    <w:p w:rsidR="00223E0F" w:rsidRPr="00223E0F" w:rsidRDefault="00223E0F" w:rsidP="00223E0F">
      <w:pPr>
        <w:spacing w:before="100" w:beforeAutospacing="1" w:after="100" w:afterAutospacing="1" w:line="480" w:lineRule="auto"/>
        <w:ind w:firstLine="284"/>
        <w:rPr>
          <w:rFonts w:ascii="Times New Roman" w:hAnsi="Times New Roman" w:cs="Times New Roman"/>
          <w:sz w:val="24"/>
          <w:szCs w:val="24"/>
        </w:rPr>
      </w:pPr>
      <w:r w:rsidRPr="00223E0F">
        <w:rPr>
          <w:rFonts w:ascii="Times New Roman" w:hAnsi="Times New Roman" w:cs="Times New Roman"/>
          <w:sz w:val="24"/>
          <w:szCs w:val="24"/>
        </w:rPr>
        <w:t>Through saving, I will help the economy more. This is because all savings are spent. All spending on all the goods and services are measured by GDP that are produced by the country. There is a translation by savings dollar for dollar into a significant component of that spending in total. In investments, all the money that the administration moves successfully to consumption from savings channels merely one type of spending to another, in precise amounts that are offsetting (Kiani, 2009)</w:t>
      </w:r>
    </w:p>
    <w:p w:rsidR="00223E0F" w:rsidRPr="00223E0F" w:rsidRDefault="00223E0F" w:rsidP="00223E0F">
      <w:pPr>
        <w:spacing w:before="100" w:beforeAutospacing="1" w:after="100" w:afterAutospacing="1" w:line="480" w:lineRule="auto"/>
        <w:ind w:firstLine="284"/>
        <w:rPr>
          <w:rFonts w:ascii="Times New Roman" w:hAnsi="Times New Roman" w:cs="Times New Roman"/>
          <w:sz w:val="24"/>
          <w:szCs w:val="24"/>
        </w:rPr>
      </w:pPr>
      <w:r w:rsidRPr="00223E0F">
        <w:rPr>
          <w:rFonts w:ascii="Times New Roman" w:hAnsi="Times New Roman" w:cs="Times New Roman"/>
          <w:sz w:val="24"/>
          <w:szCs w:val="24"/>
        </w:rPr>
        <w:t>On the business cycle and long-run economic growth, my decision will lead to reduced business cycle and long-run economic growth that is reduced. This is because through spending interest rates will increase since the available money will be limited. As a result, there will be a reduction in the consumer spending leading to a downtown and recession of the long run economic growth and a reduction in the business cycle (Kiani, 2009)</w:t>
      </w:r>
    </w:p>
    <w:p w:rsidR="00223E0F" w:rsidRPr="00DE6553" w:rsidRDefault="00223E0F" w:rsidP="00223E0F">
      <w:pPr>
        <w:spacing w:before="100" w:beforeAutospacing="1" w:after="100" w:afterAutospacing="1" w:line="480" w:lineRule="auto"/>
        <w:ind w:firstLine="284"/>
        <w:rPr>
          <w:rFonts w:ascii="Times New Roman" w:hAnsi="Times New Roman" w:cs="Times New Roman"/>
          <w:sz w:val="24"/>
          <w:szCs w:val="24"/>
        </w:rPr>
      </w:pPr>
      <w:r w:rsidRPr="00223E0F">
        <w:rPr>
          <w:rFonts w:ascii="Times New Roman" w:hAnsi="Times New Roman" w:cs="Times New Roman"/>
          <w:sz w:val="24"/>
          <w:szCs w:val="24"/>
        </w:rPr>
        <w:t xml:space="preserve">To help long-run economic growth, the government should enact monetary policies, exchange rates fixing and use controls of wage and price. Moreover through labour force participation there will be high industrialization and development, and due to low birth and death rates labour force participation will be high. Long run economic growth is important because inflation will not occur because there will be no rising of the goods and services prices since the purchasing power will not decrease. Technology plays an important role in the long-run growth of technology. It is the primary driver through its progress of the long run economic growth and were it not for it long-run economic growth could not be realized. Saving and spending in the long run economic growth plays an important role since were it not for them, there could lead to inflation and to control it will be not easy. Therefore they are </w:t>
      </w:r>
      <w:r w:rsidRPr="00223E0F">
        <w:rPr>
          <w:rFonts w:ascii="Times New Roman" w:hAnsi="Times New Roman" w:cs="Times New Roman"/>
          <w:sz w:val="24"/>
          <w:szCs w:val="24"/>
        </w:rPr>
        <w:lastRenderedPageBreak/>
        <w:t>of that use. Business cycle is related to unemployment and inflation in that it is measured and tracked in terms of unemployment. GDP rises during phases of expansion and unemployment shrinks. “During inflation the business cycle is affected negatively since people do not have disposable income to spend due to unemployment.” (Kiani, 2009)</w:t>
      </w:r>
      <w:bookmarkStart w:id="0" w:name="_GoBack"/>
      <w:bookmarkEnd w:id="0"/>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p>
    <w:p w:rsidR="00DE6553" w:rsidRPr="00DE6553" w:rsidRDefault="00DE6553" w:rsidP="00DE6553">
      <w:pPr>
        <w:spacing w:before="100" w:beforeAutospacing="1" w:after="100" w:afterAutospacing="1" w:line="480" w:lineRule="auto"/>
        <w:jc w:val="center"/>
        <w:rPr>
          <w:rFonts w:ascii="Times New Roman" w:hAnsi="Times New Roman" w:cs="Times New Roman"/>
          <w:sz w:val="24"/>
          <w:szCs w:val="24"/>
        </w:rPr>
      </w:pPr>
      <w:r w:rsidRPr="00DE6553">
        <w:rPr>
          <w:rFonts w:ascii="Times New Roman" w:hAnsi="Times New Roman" w:cs="Times New Roman"/>
          <w:sz w:val="24"/>
          <w:szCs w:val="24"/>
        </w:rPr>
        <w:lastRenderedPageBreak/>
        <w:t>References</w:t>
      </w:r>
    </w:p>
    <w:p w:rsidR="00DE6553" w:rsidRPr="00DE6553" w:rsidRDefault="00DE6553" w:rsidP="00DE6553">
      <w:pPr>
        <w:spacing w:before="100" w:beforeAutospacing="1" w:after="100" w:afterAutospacing="1" w:line="480" w:lineRule="auto"/>
        <w:rPr>
          <w:rFonts w:ascii="Times New Roman" w:hAnsi="Times New Roman" w:cs="Times New Roman"/>
          <w:sz w:val="24"/>
          <w:szCs w:val="24"/>
        </w:rPr>
      </w:pPr>
      <w:r w:rsidRPr="00DE6553">
        <w:rPr>
          <w:rFonts w:ascii="Times New Roman" w:eastAsia="Arial Unicode MS" w:hAnsi="Times New Roman" w:cs="Times New Roman"/>
          <w:color w:val="000000"/>
          <w:sz w:val="24"/>
          <w:szCs w:val="24"/>
          <w:shd w:val="clear" w:color="auto" w:fill="FFFFFF"/>
        </w:rPr>
        <w:t>Kiani, K. M. (2009). </w:t>
      </w:r>
      <w:r w:rsidRPr="00DE6553">
        <w:rPr>
          <w:rFonts w:ascii="Times New Roman" w:eastAsia="Arial Unicode MS" w:hAnsi="Times New Roman" w:cs="Times New Roman"/>
          <w:i/>
          <w:iCs/>
          <w:color w:val="000000"/>
          <w:sz w:val="24"/>
          <w:szCs w:val="24"/>
          <w:shd w:val="clear" w:color="auto" w:fill="FFFFFF"/>
        </w:rPr>
        <w:t>Business cycle fluctuations and economic policy</w:t>
      </w:r>
      <w:r w:rsidRPr="00DE6553">
        <w:rPr>
          <w:rFonts w:ascii="Times New Roman" w:eastAsia="Arial Unicode MS" w:hAnsi="Times New Roman" w:cs="Times New Roman"/>
          <w:color w:val="000000"/>
          <w:sz w:val="24"/>
          <w:szCs w:val="24"/>
          <w:shd w:val="clear" w:color="auto" w:fill="FFFFFF"/>
        </w:rPr>
        <w:t>. New York: Nova Science Publishers.</w:t>
      </w:r>
    </w:p>
    <w:sectPr w:rsidR="00DE6553" w:rsidRPr="00DE6553" w:rsidSect="00DE6553">
      <w:headerReference w:type="default" r:id="rId6"/>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2CD" w:rsidRDefault="00E732CD" w:rsidP="00DE6553">
      <w:pPr>
        <w:spacing w:after="0" w:line="240" w:lineRule="auto"/>
      </w:pPr>
      <w:r>
        <w:separator/>
      </w:r>
    </w:p>
  </w:endnote>
  <w:endnote w:type="continuationSeparator" w:id="0">
    <w:p w:rsidR="00E732CD" w:rsidRDefault="00E732CD" w:rsidP="00DE6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2CD" w:rsidRDefault="00E732CD" w:rsidP="00DE6553">
      <w:pPr>
        <w:spacing w:after="0" w:line="240" w:lineRule="auto"/>
      </w:pPr>
      <w:r>
        <w:separator/>
      </w:r>
    </w:p>
  </w:footnote>
  <w:footnote w:type="continuationSeparator" w:id="0">
    <w:p w:rsidR="00E732CD" w:rsidRDefault="00E732CD" w:rsidP="00DE65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53" w:rsidRPr="00DE6553" w:rsidRDefault="00DE6553">
    <w:pPr>
      <w:pStyle w:val="Header"/>
      <w:jc w:val="right"/>
      <w:rPr>
        <w:rFonts w:ascii="Times New Roman" w:hAnsi="Times New Roman" w:cs="Times New Roman"/>
        <w:sz w:val="24"/>
        <w:szCs w:val="24"/>
      </w:rPr>
    </w:pPr>
    <w:r w:rsidRPr="00DE6553">
      <w:rPr>
        <w:rFonts w:ascii="Times New Roman" w:hAnsi="Times New Roman" w:cs="Times New Roman"/>
        <w:sz w:val="24"/>
        <w:szCs w:val="24"/>
      </w:rPr>
      <w:t>BUSINESS CYCLE</w:t>
    </w:r>
    <w:r w:rsidRPr="00DE6553">
      <w:rPr>
        <w:rFonts w:ascii="Times New Roman" w:hAnsi="Times New Roman" w:cs="Times New Roman"/>
        <w:sz w:val="24"/>
        <w:szCs w:val="24"/>
      </w:rPr>
      <w:tab/>
    </w:r>
    <w:r w:rsidRPr="00DE6553">
      <w:rPr>
        <w:rFonts w:ascii="Times New Roman" w:hAnsi="Times New Roman" w:cs="Times New Roman"/>
        <w:sz w:val="24"/>
        <w:szCs w:val="24"/>
      </w:rPr>
      <w:tab/>
    </w:r>
    <w:sdt>
      <w:sdtPr>
        <w:rPr>
          <w:rFonts w:ascii="Times New Roman" w:hAnsi="Times New Roman" w:cs="Times New Roman"/>
          <w:sz w:val="24"/>
          <w:szCs w:val="24"/>
        </w:rPr>
        <w:id w:val="1245996011"/>
        <w:docPartObj>
          <w:docPartGallery w:val="Page Numbers (Top of Page)"/>
          <w:docPartUnique/>
        </w:docPartObj>
      </w:sdtPr>
      <w:sdtEndPr>
        <w:rPr>
          <w:noProof/>
        </w:rPr>
      </w:sdtEndPr>
      <w:sdtContent>
        <w:r w:rsidRPr="00DE6553">
          <w:rPr>
            <w:rFonts w:ascii="Times New Roman" w:hAnsi="Times New Roman" w:cs="Times New Roman"/>
            <w:sz w:val="24"/>
            <w:szCs w:val="24"/>
          </w:rPr>
          <w:fldChar w:fldCharType="begin"/>
        </w:r>
        <w:r w:rsidRPr="00DE6553">
          <w:rPr>
            <w:rFonts w:ascii="Times New Roman" w:hAnsi="Times New Roman" w:cs="Times New Roman"/>
            <w:sz w:val="24"/>
            <w:szCs w:val="24"/>
          </w:rPr>
          <w:instrText xml:space="preserve"> PAGE   \* MERGEFORMAT </w:instrText>
        </w:r>
        <w:r w:rsidRPr="00DE6553">
          <w:rPr>
            <w:rFonts w:ascii="Times New Roman" w:hAnsi="Times New Roman" w:cs="Times New Roman"/>
            <w:sz w:val="24"/>
            <w:szCs w:val="24"/>
          </w:rPr>
          <w:fldChar w:fldCharType="separate"/>
        </w:r>
        <w:r w:rsidR="00223E0F">
          <w:rPr>
            <w:rFonts w:ascii="Times New Roman" w:hAnsi="Times New Roman" w:cs="Times New Roman"/>
            <w:noProof/>
            <w:sz w:val="24"/>
            <w:szCs w:val="24"/>
          </w:rPr>
          <w:t>4</w:t>
        </w:r>
        <w:r w:rsidRPr="00DE6553">
          <w:rPr>
            <w:rFonts w:ascii="Times New Roman" w:hAnsi="Times New Roman" w:cs="Times New Roman"/>
            <w:noProof/>
            <w:sz w:val="24"/>
            <w:szCs w:val="24"/>
          </w:rPr>
          <w:fldChar w:fldCharType="end"/>
        </w:r>
      </w:sdtContent>
    </w:sdt>
  </w:p>
  <w:p w:rsidR="00DE6553" w:rsidRPr="00DE6553" w:rsidRDefault="00DE655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33A"/>
    <w:rsid w:val="00092309"/>
    <w:rsid w:val="000F5DFD"/>
    <w:rsid w:val="001C601B"/>
    <w:rsid w:val="00223E0F"/>
    <w:rsid w:val="002E51C5"/>
    <w:rsid w:val="00484803"/>
    <w:rsid w:val="00511C21"/>
    <w:rsid w:val="006E52B4"/>
    <w:rsid w:val="00885CAF"/>
    <w:rsid w:val="00925776"/>
    <w:rsid w:val="009D515C"/>
    <w:rsid w:val="00C8233A"/>
    <w:rsid w:val="00DE6553"/>
    <w:rsid w:val="00E73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F9DB7-A008-4CC5-9D64-4375AF91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553"/>
  </w:style>
  <w:style w:type="paragraph" w:styleId="Footer">
    <w:name w:val="footer"/>
    <w:basedOn w:val="Normal"/>
    <w:link w:val="FooterChar"/>
    <w:uiPriority w:val="99"/>
    <w:unhideWhenUsed/>
    <w:rsid w:val="00DE6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2018-05-07T14:08:00Z</dcterms:created>
  <dcterms:modified xsi:type="dcterms:W3CDTF">2018-05-07T14:08:00Z</dcterms:modified>
</cp:coreProperties>
</file>